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C61" w:rsidRDefault="004F510D">
      <w:pPr>
        <w:jc w:val="center"/>
        <w:rPr>
          <w:rFonts w:hint="eastAsia"/>
          <w:b/>
        </w:rPr>
      </w:pPr>
      <w:bookmarkStart w:id="0" w:name="_GoBack"/>
      <w:bookmarkEnd w:id="0"/>
      <w:r>
        <w:rPr>
          <w:noProof/>
          <w:lang w:eastAsia="fr-FR" w:bidi="ar-SA"/>
        </w:rPr>
        <w:drawing>
          <wp:inline distT="0" distB="0" distL="0" distR="0">
            <wp:extent cx="2400300" cy="1346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6"/>
                    <a:stretch>
                      <a:fillRect/>
                    </a:stretch>
                  </pic:blipFill>
                  <pic:spPr bwMode="auto">
                    <a:xfrm>
                      <a:off x="0" y="0"/>
                      <a:ext cx="2400300" cy="1346200"/>
                    </a:xfrm>
                    <a:prstGeom prst="rect">
                      <a:avLst/>
                    </a:prstGeom>
                  </pic:spPr>
                </pic:pic>
              </a:graphicData>
            </a:graphic>
          </wp:inline>
        </w:drawing>
      </w:r>
    </w:p>
    <w:p w:rsidR="00C40C61" w:rsidRDefault="00C40C61">
      <w:pPr>
        <w:jc w:val="center"/>
        <w:rPr>
          <w:rFonts w:hint="eastAsia"/>
          <w:b/>
        </w:rPr>
      </w:pPr>
    </w:p>
    <w:p w:rsidR="00C40C61" w:rsidRDefault="004F510D">
      <w:pPr>
        <w:pBdr>
          <w:top w:val="single" w:sz="4" w:space="1" w:color="000000"/>
          <w:left w:val="single" w:sz="4" w:space="4" w:color="000000"/>
          <w:bottom w:val="single" w:sz="4" w:space="1" w:color="000000"/>
          <w:right w:val="single" w:sz="4" w:space="4" w:color="000000"/>
        </w:pBdr>
        <w:jc w:val="center"/>
        <w:rPr>
          <w:rFonts w:hint="eastAsia"/>
          <w:b/>
          <w:sz w:val="26"/>
          <w:szCs w:val="26"/>
        </w:rPr>
      </w:pPr>
      <w:r>
        <w:rPr>
          <w:b/>
          <w:sz w:val="26"/>
          <w:szCs w:val="26"/>
        </w:rPr>
        <w:t>Stages CGT: Administrateurs Salariés</w:t>
      </w:r>
    </w:p>
    <w:p w:rsidR="006C1D96" w:rsidRDefault="006C1D96">
      <w:pPr>
        <w:pBdr>
          <w:top w:val="single" w:sz="4" w:space="1" w:color="000000"/>
          <w:left w:val="single" w:sz="4" w:space="4" w:color="000000"/>
          <w:bottom w:val="single" w:sz="4" w:space="1" w:color="000000"/>
          <w:right w:val="single" w:sz="4" w:space="4" w:color="000000"/>
        </w:pBdr>
        <w:jc w:val="center"/>
        <w:rPr>
          <w:rFonts w:hint="eastAsia"/>
          <w:sz w:val="26"/>
          <w:szCs w:val="26"/>
        </w:rPr>
      </w:pPr>
    </w:p>
    <w:p w:rsidR="00C40C61" w:rsidRDefault="004F510D">
      <w:pPr>
        <w:pBdr>
          <w:top w:val="single" w:sz="4" w:space="1" w:color="000000"/>
          <w:left w:val="single" w:sz="4" w:space="4" w:color="000000"/>
          <w:bottom w:val="single" w:sz="4" w:space="1" w:color="000000"/>
          <w:right w:val="single" w:sz="4" w:space="4" w:color="000000"/>
        </w:pBdr>
        <w:jc w:val="center"/>
        <w:rPr>
          <w:rFonts w:hint="eastAsia"/>
          <w:b/>
          <w:sz w:val="26"/>
          <w:szCs w:val="26"/>
        </w:rPr>
      </w:pPr>
      <w:r>
        <w:rPr>
          <w:b/>
          <w:sz w:val="26"/>
          <w:szCs w:val="26"/>
        </w:rPr>
        <w:t>Du mardi 6 au vendredi 9 avril 2021</w:t>
      </w:r>
    </w:p>
    <w:p w:rsidR="006C1D96" w:rsidRDefault="006C1D96">
      <w:pPr>
        <w:pBdr>
          <w:top w:val="single" w:sz="4" w:space="1" w:color="000000"/>
          <w:left w:val="single" w:sz="4" w:space="4" w:color="000000"/>
          <w:bottom w:val="single" w:sz="4" w:space="1" w:color="000000"/>
          <w:right w:val="single" w:sz="4" w:space="4" w:color="000000"/>
        </w:pBdr>
        <w:jc w:val="center"/>
        <w:rPr>
          <w:rFonts w:hint="eastAsia"/>
          <w:sz w:val="26"/>
          <w:szCs w:val="26"/>
        </w:rPr>
      </w:pPr>
    </w:p>
    <w:p w:rsidR="00C40C61" w:rsidRDefault="004F510D">
      <w:pPr>
        <w:pBdr>
          <w:top w:val="single" w:sz="4" w:space="1" w:color="000000"/>
          <w:left w:val="single" w:sz="4" w:space="4" w:color="000000"/>
          <w:bottom w:val="single" w:sz="4" w:space="1" w:color="000000"/>
          <w:right w:val="single" w:sz="4" w:space="4" w:color="000000"/>
        </w:pBdr>
        <w:jc w:val="center"/>
        <w:rPr>
          <w:rFonts w:hint="eastAsia"/>
          <w:sz w:val="26"/>
          <w:szCs w:val="26"/>
        </w:rPr>
      </w:pPr>
      <w:r>
        <w:rPr>
          <w:sz w:val="26"/>
          <w:szCs w:val="26"/>
          <w:lang w:val="it-IT"/>
        </w:rPr>
        <w:t>Organisé et animé par Antonella Corsani et Lætitia Driguez</w:t>
      </w:r>
    </w:p>
    <w:p w:rsidR="00C40C61" w:rsidRDefault="004F510D">
      <w:pPr>
        <w:pBdr>
          <w:top w:val="single" w:sz="4" w:space="1" w:color="000000"/>
          <w:left w:val="single" w:sz="4" w:space="4" w:color="000000"/>
          <w:bottom w:val="single" w:sz="4" w:space="1" w:color="000000"/>
          <w:right w:val="single" w:sz="4" w:space="4" w:color="000000"/>
        </w:pBdr>
        <w:jc w:val="center"/>
        <w:rPr>
          <w:rFonts w:hint="eastAsia"/>
          <w:sz w:val="26"/>
          <w:szCs w:val="26"/>
        </w:rPr>
      </w:pPr>
      <w:r>
        <w:rPr>
          <w:sz w:val="26"/>
          <w:szCs w:val="26"/>
          <w:lang w:val="it-IT"/>
        </w:rPr>
        <w:t>Responsable syndical de la formation :</w:t>
      </w:r>
      <w:r w:rsidR="009718A2">
        <w:rPr>
          <w:sz w:val="26"/>
          <w:szCs w:val="26"/>
          <w:lang w:val="it-IT"/>
        </w:rPr>
        <w:t xml:space="preserve"> </w:t>
      </w:r>
      <w:r>
        <w:rPr>
          <w:sz w:val="26"/>
          <w:szCs w:val="26"/>
          <w:lang w:val="it-IT"/>
        </w:rPr>
        <w:t>Patrick  Varela</w:t>
      </w:r>
    </w:p>
    <w:p w:rsidR="00C40C61" w:rsidRDefault="00C40C61">
      <w:pPr>
        <w:jc w:val="center"/>
        <w:rPr>
          <w:rFonts w:hint="eastAsia"/>
        </w:rPr>
      </w:pPr>
    </w:p>
    <w:p w:rsidR="00C40C61" w:rsidRDefault="00C40C61">
      <w:pPr>
        <w:jc w:val="center"/>
        <w:rPr>
          <w:rFonts w:hint="eastAsia"/>
        </w:rPr>
      </w:pPr>
    </w:p>
    <w:p w:rsidR="00C40C61" w:rsidRDefault="004F510D">
      <w:pPr>
        <w:jc w:val="center"/>
        <w:rPr>
          <w:rFonts w:hint="eastAsia"/>
        </w:rPr>
      </w:pPr>
      <w:r>
        <w:rPr>
          <w:rFonts w:ascii="Times New Roman" w:hAnsi="Times New Roman" w:cs="Times New Roman"/>
          <w:b/>
          <w:bCs/>
        </w:rPr>
        <w:t>Public</w:t>
      </w:r>
    </w:p>
    <w:p w:rsidR="00C40C61" w:rsidRDefault="00C40C61">
      <w:pPr>
        <w:jc w:val="center"/>
        <w:rPr>
          <w:rFonts w:ascii="Times New Roman" w:hAnsi="Times New Roman" w:cs="Times New Roman"/>
        </w:rPr>
      </w:pPr>
    </w:p>
    <w:p w:rsidR="00C40C61" w:rsidRDefault="004F510D">
      <w:pPr>
        <w:jc w:val="both"/>
        <w:rPr>
          <w:rFonts w:hint="eastAsia"/>
        </w:rPr>
      </w:pPr>
      <w:r>
        <w:rPr>
          <w:rFonts w:ascii="Times New Roman" w:hAnsi="Times New Roman" w:cs="Times New Roman"/>
        </w:rPr>
        <w:t xml:space="preserve">Ce stage s’adresse aux administrateurs salariés CGT. </w:t>
      </w:r>
    </w:p>
    <w:p w:rsidR="00C40C61" w:rsidRDefault="00C40C61">
      <w:pPr>
        <w:jc w:val="both"/>
        <w:rPr>
          <w:rFonts w:ascii="Times New Roman" w:hAnsi="Times New Roman" w:cs="Times New Roman"/>
        </w:rPr>
      </w:pPr>
    </w:p>
    <w:p w:rsidR="00C40C61" w:rsidRDefault="004F510D">
      <w:pPr>
        <w:jc w:val="center"/>
        <w:rPr>
          <w:rFonts w:hint="eastAsia"/>
        </w:rPr>
      </w:pPr>
      <w:r>
        <w:rPr>
          <w:rFonts w:ascii="Times New Roman" w:hAnsi="Times New Roman" w:cs="Times New Roman"/>
          <w:b/>
          <w:bCs/>
        </w:rPr>
        <w:t>Objectifs</w:t>
      </w:r>
    </w:p>
    <w:p w:rsidR="00C40C61" w:rsidRDefault="00C40C61">
      <w:pPr>
        <w:jc w:val="both"/>
        <w:rPr>
          <w:rFonts w:ascii="Times New Roman" w:hAnsi="Times New Roman" w:cs="Times New Roman"/>
          <w:b/>
          <w:bCs/>
        </w:rPr>
      </w:pPr>
    </w:p>
    <w:p w:rsidR="00C40C61" w:rsidRDefault="004F510D">
      <w:pPr>
        <w:jc w:val="both"/>
        <w:rPr>
          <w:rFonts w:hint="eastAsia"/>
        </w:rPr>
      </w:pPr>
      <w:r>
        <w:rPr>
          <w:rFonts w:ascii="Times New Roman" w:hAnsi="Times New Roman" w:cs="Times New Roman"/>
        </w:rPr>
        <w:t>Le stage vise à former les administrat</w:t>
      </w:r>
      <w:r w:rsidR="009718A2">
        <w:rPr>
          <w:rFonts w:ascii="Times New Roman" w:hAnsi="Times New Roman" w:cs="Times New Roman"/>
        </w:rPr>
        <w:t>rices et administrateurs salariés</w:t>
      </w:r>
      <w:r>
        <w:rPr>
          <w:rFonts w:ascii="Times New Roman" w:hAnsi="Times New Roman" w:cs="Times New Roman"/>
        </w:rPr>
        <w:t xml:space="preserve"> </w:t>
      </w:r>
      <w:r w:rsidR="009718A2">
        <w:rPr>
          <w:rFonts w:ascii="Times New Roman" w:hAnsi="Times New Roman" w:cs="Times New Roman"/>
        </w:rPr>
        <w:t xml:space="preserve">afin </w:t>
      </w:r>
      <w:r>
        <w:rPr>
          <w:rFonts w:ascii="Times New Roman" w:hAnsi="Times New Roman" w:cs="Times New Roman"/>
        </w:rPr>
        <w:t>qu’</w:t>
      </w:r>
      <w:r w:rsidR="009718A2">
        <w:rPr>
          <w:rFonts w:ascii="Times New Roman" w:hAnsi="Times New Roman" w:cs="Times New Roman"/>
        </w:rPr>
        <w:t>elles et ils</w:t>
      </w:r>
      <w:r>
        <w:rPr>
          <w:rFonts w:ascii="Times New Roman" w:hAnsi="Times New Roman" w:cs="Times New Roman"/>
        </w:rPr>
        <w:t xml:space="preserve"> acquièrent (ou renforcent) les compétences spécifiques exigées pour l’exercice de leurs fonctions au sein des </w:t>
      </w:r>
      <w:r w:rsidR="009718A2">
        <w:rPr>
          <w:rFonts w:ascii="Times New Roman" w:hAnsi="Times New Roman" w:cs="Times New Roman"/>
        </w:rPr>
        <w:t>c</w:t>
      </w:r>
      <w:r>
        <w:rPr>
          <w:rFonts w:ascii="Times New Roman" w:hAnsi="Times New Roman" w:cs="Times New Roman"/>
        </w:rPr>
        <w:t>onseils d’</w:t>
      </w:r>
      <w:r w:rsidR="009718A2">
        <w:rPr>
          <w:rFonts w:ascii="Times New Roman" w:hAnsi="Times New Roman" w:cs="Times New Roman"/>
        </w:rPr>
        <w:t>a</w:t>
      </w:r>
      <w:r>
        <w:rPr>
          <w:rFonts w:ascii="Times New Roman" w:hAnsi="Times New Roman" w:cs="Times New Roman"/>
        </w:rPr>
        <w:t>dministration des entreprises.</w:t>
      </w:r>
    </w:p>
    <w:p w:rsidR="00C40C61" w:rsidRDefault="00C40C61">
      <w:pPr>
        <w:jc w:val="both"/>
        <w:rPr>
          <w:rFonts w:ascii="Times New Roman" w:hAnsi="Times New Roman" w:cs="Times New Roman"/>
          <w:b/>
          <w:bCs/>
        </w:rPr>
      </w:pPr>
    </w:p>
    <w:p w:rsidR="00C40C61" w:rsidRDefault="004F510D">
      <w:pPr>
        <w:jc w:val="both"/>
        <w:rPr>
          <w:rFonts w:hint="eastAsia"/>
        </w:rPr>
      </w:pPr>
      <w:r>
        <w:rPr>
          <w:rFonts w:ascii="Times New Roman" w:hAnsi="Times New Roman" w:cs="Times New Roman"/>
        </w:rPr>
        <w:t>À l’issue de cette formation, les stagiaires sont censés :</w:t>
      </w:r>
    </w:p>
    <w:p w:rsidR="00C40C61" w:rsidRDefault="00C40C61">
      <w:pPr>
        <w:jc w:val="both"/>
        <w:rPr>
          <w:rFonts w:ascii="Times New Roman" w:hAnsi="Times New Roman" w:cs="Times New Roman"/>
        </w:rPr>
      </w:pPr>
    </w:p>
    <w:p w:rsidR="00C40C61" w:rsidRDefault="004F510D">
      <w:pPr>
        <w:jc w:val="both"/>
        <w:rPr>
          <w:rFonts w:hint="eastAsia"/>
        </w:rPr>
      </w:pPr>
      <w:r>
        <w:rPr>
          <w:rFonts w:ascii="Times New Roman" w:hAnsi="Times New Roman" w:cs="Times New Roman"/>
        </w:rPr>
        <w:t>- avoir bien sais</w:t>
      </w:r>
      <w:r w:rsidR="009718A2">
        <w:rPr>
          <w:rFonts w:ascii="Times New Roman" w:hAnsi="Times New Roman" w:cs="Times New Roman"/>
        </w:rPr>
        <w:t>i</w:t>
      </w:r>
      <w:r>
        <w:rPr>
          <w:rFonts w:ascii="Times New Roman" w:hAnsi="Times New Roman" w:cs="Times New Roman"/>
        </w:rPr>
        <w:t xml:space="preserve"> le rôle du </w:t>
      </w:r>
      <w:r w:rsidR="009718A2">
        <w:rPr>
          <w:rFonts w:ascii="Times New Roman" w:hAnsi="Times New Roman" w:cs="Times New Roman"/>
        </w:rPr>
        <w:t>c</w:t>
      </w:r>
      <w:r>
        <w:rPr>
          <w:rFonts w:ascii="Times New Roman" w:hAnsi="Times New Roman" w:cs="Times New Roman"/>
        </w:rPr>
        <w:t>onseil d’</w:t>
      </w:r>
      <w:r w:rsidR="009718A2">
        <w:rPr>
          <w:rFonts w:ascii="Times New Roman" w:hAnsi="Times New Roman" w:cs="Times New Roman"/>
        </w:rPr>
        <w:t>a</w:t>
      </w:r>
      <w:r>
        <w:rPr>
          <w:rFonts w:ascii="Times New Roman" w:hAnsi="Times New Roman" w:cs="Times New Roman"/>
        </w:rPr>
        <w:t>dministration des entreprises ainsi que les enjeux et les difficultés auxquels les administrat</w:t>
      </w:r>
      <w:r w:rsidR="009718A2">
        <w:rPr>
          <w:rFonts w:ascii="Times New Roman" w:hAnsi="Times New Roman" w:cs="Times New Roman"/>
        </w:rPr>
        <w:t xml:space="preserve">eurs salariés </w:t>
      </w:r>
      <w:r>
        <w:rPr>
          <w:rFonts w:ascii="Times New Roman" w:hAnsi="Times New Roman" w:cs="Times New Roman"/>
        </w:rPr>
        <w:t>doivent faire face ;</w:t>
      </w:r>
    </w:p>
    <w:p w:rsidR="00C40C61" w:rsidRDefault="00C40C61">
      <w:pPr>
        <w:jc w:val="both"/>
        <w:rPr>
          <w:rFonts w:ascii="Times New Roman" w:hAnsi="Times New Roman" w:cs="Times New Roman"/>
        </w:rPr>
      </w:pPr>
    </w:p>
    <w:p w:rsidR="00C40C61" w:rsidRDefault="004F510D">
      <w:pPr>
        <w:jc w:val="both"/>
        <w:rPr>
          <w:rFonts w:hint="eastAsia"/>
        </w:rPr>
      </w:pPr>
      <w:r>
        <w:rPr>
          <w:rFonts w:ascii="Times New Roman" w:hAnsi="Times New Roman" w:cs="Times New Roman"/>
        </w:rPr>
        <w:t>- avoir abordé les liens entre l’administrateur salarié et l’organisation syndicale ;</w:t>
      </w:r>
    </w:p>
    <w:p w:rsidR="00C40C61" w:rsidRDefault="00C40C61">
      <w:pPr>
        <w:jc w:val="both"/>
        <w:rPr>
          <w:rFonts w:ascii="Times New Roman" w:hAnsi="Times New Roman" w:cs="Times New Roman"/>
        </w:rPr>
      </w:pPr>
    </w:p>
    <w:p w:rsidR="00C40C61" w:rsidRDefault="004F510D">
      <w:pPr>
        <w:jc w:val="both"/>
        <w:rPr>
          <w:rFonts w:hint="eastAsia"/>
        </w:rPr>
      </w:pPr>
      <w:r>
        <w:rPr>
          <w:rFonts w:ascii="Times New Roman" w:hAnsi="Times New Roman" w:cs="Times New Roman"/>
        </w:rPr>
        <w:t xml:space="preserve">- connaître le rôle, les fonctions, les </w:t>
      </w:r>
      <w:r w:rsidR="005453AB">
        <w:rPr>
          <w:rFonts w:ascii="Times New Roman" w:hAnsi="Times New Roman" w:cs="Times New Roman"/>
        </w:rPr>
        <w:t xml:space="preserve">droits et </w:t>
      </w:r>
      <w:r>
        <w:rPr>
          <w:rFonts w:ascii="Times New Roman" w:hAnsi="Times New Roman" w:cs="Times New Roman"/>
        </w:rPr>
        <w:t>responsabilités</w:t>
      </w:r>
      <w:r w:rsidR="005453AB">
        <w:rPr>
          <w:rFonts w:ascii="Times New Roman" w:hAnsi="Times New Roman" w:cs="Times New Roman"/>
        </w:rPr>
        <w:t xml:space="preserve"> </w:t>
      </w:r>
      <w:r>
        <w:rPr>
          <w:rFonts w:ascii="Times New Roman" w:hAnsi="Times New Roman" w:cs="Times New Roman"/>
        </w:rPr>
        <w:t>des administrateur</w:t>
      </w:r>
      <w:r w:rsidR="009718A2">
        <w:rPr>
          <w:rFonts w:ascii="Times New Roman" w:hAnsi="Times New Roman" w:cs="Times New Roman"/>
        </w:rPr>
        <w:t>s salariés</w:t>
      </w:r>
      <w:r>
        <w:rPr>
          <w:rFonts w:ascii="Times New Roman" w:hAnsi="Times New Roman" w:cs="Times New Roman"/>
        </w:rPr>
        <w:t>;</w:t>
      </w:r>
    </w:p>
    <w:p w:rsidR="00C40C61" w:rsidRDefault="00C40C61">
      <w:pPr>
        <w:jc w:val="both"/>
        <w:rPr>
          <w:rFonts w:ascii="Times New Roman" w:hAnsi="Times New Roman" w:cs="Times New Roman"/>
          <w:b/>
          <w:bCs/>
        </w:rPr>
      </w:pPr>
    </w:p>
    <w:p w:rsidR="00C40C61" w:rsidRDefault="004F510D">
      <w:pPr>
        <w:jc w:val="both"/>
        <w:rPr>
          <w:rFonts w:hint="eastAsia"/>
        </w:rPr>
      </w:pPr>
      <w:r>
        <w:rPr>
          <w:rFonts w:ascii="Times New Roman" w:hAnsi="Times New Roman" w:cs="Times New Roman"/>
        </w:rPr>
        <w:t>-</w:t>
      </w:r>
      <w:r w:rsidR="009718A2">
        <w:rPr>
          <w:rFonts w:ascii="Times New Roman" w:hAnsi="Times New Roman" w:cs="Times New Roman"/>
        </w:rPr>
        <w:t xml:space="preserve"> </w:t>
      </w:r>
      <w:r>
        <w:rPr>
          <w:rFonts w:ascii="Times New Roman" w:hAnsi="Times New Roman" w:cs="Times New Roman"/>
        </w:rPr>
        <w:t xml:space="preserve">savoir analyser les documents de référence, notamment les informations économiques et financières. Plus précisément, l’objectif du stage est de fournir aux stagiaires des outils de lecture des documents de référence, notamment le compte de résultat, le bilan, et le tableau des flux mais aussi les données sociales et le rapport sur la responsabilité sociale des entreprises (RSE). </w:t>
      </w:r>
    </w:p>
    <w:p w:rsidR="00C40C61" w:rsidRDefault="00C40C61">
      <w:pPr>
        <w:jc w:val="both"/>
        <w:rPr>
          <w:rFonts w:ascii="Times New Roman" w:hAnsi="Times New Roman" w:cs="Times New Roman"/>
          <w:b/>
          <w:bCs/>
        </w:rPr>
      </w:pPr>
    </w:p>
    <w:p w:rsidR="00C40C61" w:rsidRDefault="004F510D">
      <w:pPr>
        <w:jc w:val="both"/>
        <w:rPr>
          <w:rFonts w:hint="eastAsia"/>
        </w:rPr>
      </w:pPr>
      <w:r>
        <w:rPr>
          <w:rFonts w:ascii="Times New Roman" w:hAnsi="Times New Roman" w:cs="Times New Roman"/>
        </w:rPr>
        <w:t>-  connaître les enjeux sociaux de la RSE.</w:t>
      </w:r>
    </w:p>
    <w:p w:rsidR="00C40C61" w:rsidRDefault="00C40C61">
      <w:pPr>
        <w:jc w:val="both"/>
        <w:rPr>
          <w:rFonts w:hint="eastAsia"/>
        </w:rPr>
      </w:pPr>
    </w:p>
    <w:p w:rsidR="00C40C61" w:rsidRDefault="00C40C61">
      <w:pPr>
        <w:jc w:val="both"/>
        <w:rPr>
          <w:rFonts w:ascii="Times New Roman" w:hAnsi="Times New Roman"/>
        </w:rPr>
      </w:pPr>
    </w:p>
    <w:p w:rsidR="00C40C61" w:rsidRDefault="00C40C61">
      <w:pPr>
        <w:jc w:val="both"/>
        <w:rPr>
          <w:rFonts w:ascii="Times New Roman" w:hAnsi="Times New Roman" w:cs="Times New Roman"/>
          <w:b/>
          <w:bCs/>
        </w:rPr>
      </w:pPr>
    </w:p>
    <w:p w:rsidR="00C40C61" w:rsidRDefault="00C40C61">
      <w:pPr>
        <w:jc w:val="both"/>
        <w:rPr>
          <w:rFonts w:ascii="Times New Roman" w:hAnsi="Times New Roman" w:cs="Times New Roman"/>
        </w:rPr>
      </w:pPr>
    </w:p>
    <w:p w:rsidR="00C40C61" w:rsidRDefault="004F510D">
      <w:pPr>
        <w:jc w:val="center"/>
        <w:rPr>
          <w:rFonts w:hint="eastAsia"/>
        </w:rPr>
      </w:pPr>
      <w:r>
        <w:rPr>
          <w:rFonts w:ascii="Times New Roman" w:hAnsi="Times New Roman" w:cs="Times New Roman"/>
          <w:b/>
          <w:bCs/>
        </w:rPr>
        <w:t>Thèmes</w:t>
      </w:r>
    </w:p>
    <w:p w:rsidR="00C40C61" w:rsidRDefault="00C40C61">
      <w:pPr>
        <w:jc w:val="both"/>
        <w:rPr>
          <w:rFonts w:ascii="Times New Roman" w:hAnsi="Times New Roman" w:cs="Times New Roman"/>
          <w:b/>
          <w:bCs/>
        </w:rPr>
      </w:pPr>
    </w:p>
    <w:p w:rsidR="00C40C61" w:rsidRDefault="004F510D">
      <w:pPr>
        <w:jc w:val="both"/>
        <w:rPr>
          <w:rFonts w:hint="eastAsia"/>
        </w:rPr>
      </w:pPr>
      <w:r>
        <w:rPr>
          <w:rFonts w:ascii="Times New Roman" w:hAnsi="Times New Roman" w:cs="Times New Roman"/>
        </w:rPr>
        <w:t xml:space="preserve">Quatre grands thèmes seront abordés : </w:t>
      </w:r>
    </w:p>
    <w:p w:rsidR="00C40C61" w:rsidRDefault="00C40C61">
      <w:pPr>
        <w:jc w:val="both"/>
        <w:rPr>
          <w:rFonts w:ascii="Times New Roman" w:hAnsi="Times New Roman" w:cs="Times New Roman"/>
        </w:rPr>
      </w:pPr>
    </w:p>
    <w:p w:rsidR="00C40C61" w:rsidRDefault="004F510D">
      <w:pPr>
        <w:jc w:val="both"/>
        <w:rPr>
          <w:rFonts w:hint="eastAsia"/>
        </w:rPr>
      </w:pPr>
      <w:r>
        <w:rPr>
          <w:rFonts w:ascii="Times New Roman" w:hAnsi="Times New Roman" w:cs="Times New Roman"/>
        </w:rPr>
        <w:t xml:space="preserve">1/ Le rôle, les devoirs, les droits des administrateurs salariés et le lien avec les IRP. L’approche sera ici essentiellement juridique. </w:t>
      </w:r>
    </w:p>
    <w:p w:rsidR="00C40C61" w:rsidRDefault="00C40C61">
      <w:pPr>
        <w:jc w:val="both"/>
        <w:rPr>
          <w:rFonts w:ascii="Times New Roman" w:hAnsi="Times New Roman" w:cs="Times New Roman"/>
        </w:rPr>
      </w:pPr>
    </w:p>
    <w:p w:rsidR="00C40C61" w:rsidRDefault="004F510D">
      <w:pPr>
        <w:jc w:val="both"/>
        <w:rPr>
          <w:rFonts w:hint="eastAsia"/>
        </w:rPr>
      </w:pPr>
      <w:r>
        <w:rPr>
          <w:rFonts w:ascii="Times New Roman" w:hAnsi="Times New Roman" w:cs="Times New Roman"/>
        </w:rPr>
        <w:t>2/  Le coût du capital (approche économique)</w:t>
      </w:r>
    </w:p>
    <w:p w:rsidR="00C40C61" w:rsidRDefault="00C40C61">
      <w:pPr>
        <w:jc w:val="both"/>
        <w:rPr>
          <w:rFonts w:ascii="Times New Roman" w:hAnsi="Times New Roman" w:cs="Times New Roman"/>
        </w:rPr>
      </w:pPr>
    </w:p>
    <w:p w:rsidR="00C40C61" w:rsidRDefault="004F510D">
      <w:pPr>
        <w:jc w:val="both"/>
        <w:rPr>
          <w:rFonts w:hint="eastAsia"/>
        </w:rPr>
      </w:pPr>
      <w:r>
        <w:rPr>
          <w:rFonts w:ascii="Times New Roman" w:hAnsi="Times New Roman" w:cs="Times New Roman"/>
        </w:rPr>
        <w:t xml:space="preserve">3/  Les résultats économiques et financiers, les stratégies des entreprises, les politiques sociales et environnementales des entreprises à travers les documents de référence. L’approche sera économique et sociologique. </w:t>
      </w:r>
    </w:p>
    <w:p w:rsidR="00C40C61" w:rsidRDefault="00C40C61">
      <w:pPr>
        <w:jc w:val="both"/>
        <w:rPr>
          <w:rFonts w:ascii="Times New Roman" w:hAnsi="Times New Roman" w:cs="Times New Roman"/>
        </w:rPr>
      </w:pPr>
    </w:p>
    <w:p w:rsidR="00C40C61" w:rsidRDefault="004F510D">
      <w:pPr>
        <w:jc w:val="both"/>
        <w:rPr>
          <w:rFonts w:hint="eastAsia"/>
        </w:rPr>
      </w:pPr>
      <w:r>
        <w:rPr>
          <w:rFonts w:ascii="Times New Roman" w:hAnsi="Times New Roman" w:cs="Times New Roman"/>
        </w:rPr>
        <w:t>4/ L</w:t>
      </w:r>
      <w:r w:rsidR="009718A2">
        <w:rPr>
          <w:rFonts w:ascii="Times New Roman" w:hAnsi="Times New Roman" w:cs="Times New Roman"/>
        </w:rPr>
        <w:t xml:space="preserve">a nature et la portée des engagements souscrits à travers les politiques de </w:t>
      </w:r>
      <w:r>
        <w:rPr>
          <w:rFonts w:ascii="Times New Roman" w:hAnsi="Times New Roman" w:cs="Times New Roman"/>
        </w:rPr>
        <w:t xml:space="preserve">RSE (approche juridique). </w:t>
      </w:r>
    </w:p>
    <w:p w:rsidR="00C40C61" w:rsidRDefault="00C40C61">
      <w:pPr>
        <w:jc w:val="both"/>
        <w:rPr>
          <w:rFonts w:ascii="Times New Roman" w:hAnsi="Times New Roman" w:cs="Times New Roman"/>
        </w:rPr>
      </w:pPr>
    </w:p>
    <w:p w:rsidR="00C40C61" w:rsidRDefault="00C40C61">
      <w:pPr>
        <w:jc w:val="both"/>
        <w:rPr>
          <w:rFonts w:ascii="Times New Roman" w:hAnsi="Times New Roman" w:cs="Times New Roman"/>
        </w:rPr>
      </w:pPr>
    </w:p>
    <w:p w:rsidR="00C40C61" w:rsidRDefault="00C40C61">
      <w:pPr>
        <w:jc w:val="both"/>
        <w:rPr>
          <w:rFonts w:ascii="Times New Roman" w:hAnsi="Times New Roman" w:cs="Times New Roman"/>
        </w:rPr>
      </w:pPr>
    </w:p>
    <w:p w:rsidR="00C40C61" w:rsidRDefault="004F510D">
      <w:pPr>
        <w:jc w:val="center"/>
        <w:rPr>
          <w:rFonts w:hint="eastAsia"/>
        </w:rPr>
      </w:pPr>
      <w:r>
        <w:rPr>
          <w:rFonts w:ascii="Times New Roman" w:hAnsi="Times New Roman" w:cs="Times New Roman"/>
          <w:b/>
          <w:bCs/>
        </w:rPr>
        <w:t>Méthodes pédagogiques</w:t>
      </w:r>
    </w:p>
    <w:p w:rsidR="00C40C61" w:rsidRDefault="00C40C61">
      <w:pPr>
        <w:jc w:val="center"/>
        <w:rPr>
          <w:rFonts w:ascii="Times New Roman" w:hAnsi="Times New Roman" w:cs="Times New Roman"/>
          <w:b/>
          <w:bCs/>
        </w:rPr>
      </w:pPr>
    </w:p>
    <w:p w:rsidR="00C40C61" w:rsidRDefault="00C40C61">
      <w:pPr>
        <w:jc w:val="center"/>
        <w:rPr>
          <w:rFonts w:ascii="Times New Roman" w:hAnsi="Times New Roman" w:cs="Times New Roman"/>
        </w:rPr>
      </w:pPr>
    </w:p>
    <w:p w:rsidR="00C40C61" w:rsidRDefault="004F510D">
      <w:pPr>
        <w:jc w:val="both"/>
        <w:rPr>
          <w:rFonts w:hint="eastAsia"/>
        </w:rPr>
      </w:pPr>
      <w:r>
        <w:rPr>
          <w:rFonts w:ascii="Times New Roman" w:hAnsi="Times New Roman" w:cs="Times New Roman"/>
        </w:rPr>
        <w:t>- Des séances de travail de groupe organisées et animées par des enseignants universitaires. Ces séances visent : 1/ l’interconnaissance et l’échange d’expériences entre stagiaires ; 2/ l’appropriation des connaissances théoriques par la mise en situation.</w:t>
      </w:r>
    </w:p>
    <w:p w:rsidR="00C40C61" w:rsidRDefault="00C40C61">
      <w:pPr>
        <w:jc w:val="both"/>
        <w:rPr>
          <w:rFonts w:ascii="Times New Roman" w:hAnsi="Times New Roman" w:cs="Times New Roman"/>
        </w:rPr>
      </w:pPr>
    </w:p>
    <w:p w:rsidR="00C40C61" w:rsidRDefault="004F510D">
      <w:pPr>
        <w:jc w:val="both"/>
        <w:rPr>
          <w:rFonts w:hint="eastAsia"/>
        </w:rPr>
      </w:pPr>
      <w:r>
        <w:rPr>
          <w:rFonts w:ascii="Times New Roman" w:hAnsi="Times New Roman" w:cs="Times New Roman"/>
        </w:rPr>
        <w:t xml:space="preserve">- </w:t>
      </w:r>
      <w:r w:rsidR="009718A2">
        <w:rPr>
          <w:rFonts w:ascii="Times New Roman" w:hAnsi="Times New Roman" w:cs="Times New Roman"/>
        </w:rPr>
        <w:t>Une s</w:t>
      </w:r>
      <w:r>
        <w:rPr>
          <w:rFonts w:ascii="Times New Roman" w:hAnsi="Times New Roman" w:cs="Times New Roman"/>
        </w:rPr>
        <w:t xml:space="preserve">éance avec des administrateurs salariés de la CGT expérimentés. </w:t>
      </w:r>
      <w:r w:rsidR="009718A2">
        <w:rPr>
          <w:rFonts w:ascii="Times New Roman" w:hAnsi="Times New Roman" w:cs="Times New Roman"/>
        </w:rPr>
        <w:t>Cette s</w:t>
      </w:r>
      <w:r>
        <w:rPr>
          <w:rFonts w:ascii="Times New Roman" w:hAnsi="Times New Roman" w:cs="Times New Roman"/>
        </w:rPr>
        <w:t xml:space="preserve">éance </w:t>
      </w:r>
      <w:r w:rsidR="009718A2">
        <w:rPr>
          <w:rFonts w:ascii="Times New Roman" w:hAnsi="Times New Roman" w:cs="Times New Roman"/>
        </w:rPr>
        <w:t xml:space="preserve">sera </w:t>
      </w:r>
      <w:r>
        <w:rPr>
          <w:rFonts w:ascii="Times New Roman" w:hAnsi="Times New Roman" w:cs="Times New Roman"/>
        </w:rPr>
        <w:t xml:space="preserve">finalisée </w:t>
      </w:r>
      <w:r w:rsidR="009718A2">
        <w:rPr>
          <w:rFonts w:ascii="Times New Roman" w:hAnsi="Times New Roman" w:cs="Times New Roman"/>
        </w:rPr>
        <w:t>par</w:t>
      </w:r>
      <w:r>
        <w:rPr>
          <w:rFonts w:ascii="Times New Roman" w:hAnsi="Times New Roman" w:cs="Times New Roman"/>
        </w:rPr>
        <w:t xml:space="preserve"> la restitution d’expériences.</w:t>
      </w:r>
    </w:p>
    <w:p w:rsidR="00C40C61" w:rsidRDefault="00C40C61">
      <w:pPr>
        <w:jc w:val="both"/>
        <w:rPr>
          <w:rFonts w:ascii="Times New Roman" w:hAnsi="Times New Roman" w:cs="Times New Roman"/>
        </w:rPr>
      </w:pPr>
    </w:p>
    <w:p w:rsidR="00C40C61" w:rsidRDefault="004F510D">
      <w:pPr>
        <w:jc w:val="both"/>
        <w:rPr>
          <w:rFonts w:hint="eastAsia"/>
        </w:rPr>
      </w:pPr>
      <w:r>
        <w:rPr>
          <w:rFonts w:ascii="Times New Roman" w:hAnsi="Times New Roman" w:cs="Times New Roman"/>
        </w:rPr>
        <w:t xml:space="preserve">- Des interventions de spécialistes universitaires. Les séances sont organisées de sorte à favoriser l’interaction avec les stagiaires. </w:t>
      </w:r>
    </w:p>
    <w:p w:rsidR="00C40C61" w:rsidRDefault="00C40C61">
      <w:pPr>
        <w:jc w:val="both"/>
        <w:rPr>
          <w:rFonts w:ascii="Times New Roman" w:hAnsi="Times New Roman" w:cs="Times New Roman"/>
        </w:rPr>
      </w:pPr>
    </w:p>
    <w:p w:rsidR="00C40C61" w:rsidRDefault="004F510D">
      <w:pPr>
        <w:jc w:val="both"/>
        <w:rPr>
          <w:rFonts w:hint="eastAsia"/>
        </w:rPr>
      </w:pPr>
      <w:r>
        <w:rPr>
          <w:rFonts w:ascii="Times New Roman" w:hAnsi="Times New Roman" w:cs="Times New Roman"/>
        </w:rPr>
        <w:t xml:space="preserve">- </w:t>
      </w:r>
      <w:r w:rsidR="009718A2">
        <w:rPr>
          <w:rFonts w:ascii="Times New Roman" w:hAnsi="Times New Roman" w:cs="Times New Roman"/>
        </w:rPr>
        <w:t>Des séquences</w:t>
      </w:r>
      <w:r w:rsidR="005453AB">
        <w:rPr>
          <w:rFonts w:ascii="Times New Roman" w:hAnsi="Times New Roman" w:cs="Times New Roman"/>
        </w:rPr>
        <w:t xml:space="preserve"> quotidiennes d’appropriation des connaissances en autonomie. </w:t>
      </w:r>
      <w:r>
        <w:rPr>
          <w:rFonts w:ascii="Times New Roman" w:hAnsi="Times New Roman" w:cs="Times New Roman"/>
        </w:rPr>
        <w:t xml:space="preserve">Les stagiaires sont organisés en groupes. </w:t>
      </w:r>
      <w:r w:rsidR="005453AB">
        <w:rPr>
          <w:rFonts w:ascii="Times New Roman" w:hAnsi="Times New Roman" w:cs="Times New Roman"/>
        </w:rPr>
        <w:t>C</w:t>
      </w:r>
      <w:r>
        <w:rPr>
          <w:rFonts w:ascii="Times New Roman" w:hAnsi="Times New Roman" w:cs="Times New Roman"/>
        </w:rPr>
        <w:t>es groupes se réunissent (de préférence) tous les après-midis de 17 h 00 à 17 h 30 pour un échange autour de la question : qu’est-ce que j’ai appris aujourd’hui ?</w:t>
      </w:r>
    </w:p>
    <w:p w:rsidR="00C40C61" w:rsidRDefault="00C40C61">
      <w:pPr>
        <w:jc w:val="both"/>
        <w:rPr>
          <w:rFonts w:hint="eastAsia"/>
        </w:rPr>
      </w:pPr>
    </w:p>
    <w:sectPr w:rsidR="00C40C61" w:rsidSect="006C1D96">
      <w:footerReference w:type="default" r:id="rId7"/>
      <w:pgSz w:w="11906" w:h="16838"/>
      <w:pgMar w:top="567" w:right="1134" w:bottom="1134" w:left="1134" w:header="0" w:footer="72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10D" w:rsidRDefault="004F510D">
      <w:pPr>
        <w:rPr>
          <w:rFonts w:hint="eastAsia"/>
        </w:rPr>
      </w:pPr>
      <w:r>
        <w:separator/>
      </w:r>
    </w:p>
  </w:endnote>
  <w:endnote w:type="continuationSeparator" w:id="0">
    <w:p w:rsidR="004F510D" w:rsidRDefault="004F510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C61" w:rsidRDefault="004F510D">
    <w:pPr>
      <w:pStyle w:val="Pieddepage"/>
      <w:ind w:right="360"/>
      <w:rPr>
        <w:rFonts w:hint="eastAsia"/>
      </w:rPr>
    </w:pPr>
    <w:r>
      <w:rPr>
        <w:noProof/>
        <w:lang w:eastAsia="fr-FR" w:bidi="ar-SA"/>
      </w:rPr>
      <mc:AlternateContent>
        <mc:Choice Requires="wps">
          <w:drawing>
            <wp:anchor distT="0" distB="0" distL="0" distR="0" simplePos="0" relativeHeight="4" behindDoc="1" locked="0" layoutInCell="1" allowOverlap="1">
              <wp:simplePos x="0" y="0"/>
              <wp:positionH relativeFrom="margin">
                <wp:align>right</wp:align>
              </wp:positionH>
              <wp:positionV relativeFrom="paragraph">
                <wp:posOffset>635</wp:posOffset>
              </wp:positionV>
              <wp:extent cx="80645" cy="174625"/>
              <wp:effectExtent l="0" t="0" r="0" b="0"/>
              <wp:wrapNone/>
              <wp:docPr id="2" name="Cadre1"/>
              <wp:cNvGraphicFramePr/>
              <a:graphic xmlns:a="http://schemas.openxmlformats.org/drawingml/2006/main">
                <a:graphicData uri="http://schemas.microsoft.com/office/word/2010/wordprocessingShape">
                  <wps:wsp>
                    <wps:cNvSpPr/>
                    <wps:spPr>
                      <a:xfrm>
                        <a:off x="0" y="0"/>
                        <a:ext cx="79920" cy="173880"/>
                      </a:xfrm>
                      <a:prstGeom prst="rect">
                        <a:avLst/>
                      </a:prstGeom>
                      <a:noFill/>
                      <a:ln>
                        <a:noFill/>
                      </a:ln>
                    </wps:spPr>
                    <wps:style>
                      <a:lnRef idx="0">
                        <a:scrgbClr r="0" g="0" b="0"/>
                      </a:lnRef>
                      <a:fillRef idx="0">
                        <a:scrgbClr r="0" g="0" b="0"/>
                      </a:fillRef>
                      <a:effectRef idx="0">
                        <a:scrgbClr r="0" g="0" b="0"/>
                      </a:effectRef>
                      <a:fontRef idx="minor"/>
                    </wps:style>
                    <wps:txbx>
                      <w:txbxContent>
                        <w:p w:rsidR="00C40C61" w:rsidRDefault="004F510D">
                          <w:pPr>
                            <w:pStyle w:val="Pieddepage"/>
                            <w:rPr>
                              <w:rFonts w:hint="eastAsia"/>
                            </w:rPr>
                          </w:pPr>
                          <w:r>
                            <w:rPr>
                              <w:rStyle w:val="Numrodepage"/>
                              <w:color w:val="000000"/>
                            </w:rPr>
                            <w:fldChar w:fldCharType="begin"/>
                          </w:r>
                          <w:r>
                            <w:rPr>
                              <w:rStyle w:val="Numrodepage"/>
                            </w:rPr>
                            <w:instrText>PAGE</w:instrText>
                          </w:r>
                          <w:r>
                            <w:rPr>
                              <w:rStyle w:val="Numrodepage"/>
                            </w:rPr>
                            <w:fldChar w:fldCharType="separate"/>
                          </w:r>
                          <w:r w:rsidR="003B7253">
                            <w:rPr>
                              <w:rStyle w:val="Numrodepage"/>
                              <w:noProof/>
                            </w:rPr>
                            <w:t>1</w:t>
                          </w:r>
                          <w:r>
                            <w:rPr>
                              <w:rStyle w:val="Numrodepage"/>
                            </w:rPr>
                            <w:fldChar w:fldCharType="end"/>
                          </w:r>
                        </w:p>
                      </w:txbxContent>
                    </wps:txbx>
                    <wps:bodyPr lIns="0" tIns="0" rIns="0" bIns="0">
                      <a:spAutoFit/>
                    </wps:bodyPr>
                  </wps:wsp>
                </a:graphicData>
              </a:graphic>
            </wp:anchor>
          </w:drawing>
        </mc:Choice>
        <mc:Fallback>
          <w:pict>
            <v:rect id="Cadre1" o:spid="_x0000_s1026" style="position:absolute;margin-left:-44.85pt;margin-top:.05pt;width:6.35pt;height:13.75pt;z-index:-50331647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" filled="f" stroked="f">
              <v:textbox style="mso-fit-shape-to-text:t" inset="0,0,0,0">
                <w:txbxContent>
                  <w:p w:rsidR="00C40C61" w:rsidRDefault="004F510D">
                    <w:pPr>
                      <w:pStyle w:val="Pieddepage"/>
                      <w:rPr>
                        <w:rFonts w:hint="eastAsia"/>
                      </w:rPr>
                    </w:pPr>
                    <w:r>
                      <w:rPr>
                        <w:rStyle w:val="Numrodepage"/>
                        <w:color w:val="000000"/>
                      </w:rPr>
                      <w:fldChar w:fldCharType="begin"/>
                    </w:r>
                    <w:r>
                      <w:rPr>
                        <w:rStyle w:val="Numrodepage"/>
                      </w:rPr>
                      <w:instrText>PAGE</w:instrText>
                    </w:r>
                    <w:r>
                      <w:rPr>
                        <w:rStyle w:val="Numrodepage"/>
                      </w:rPr>
                      <w:fldChar w:fldCharType="separate"/>
                    </w:r>
                    <w:r w:rsidR="003B7253">
                      <w:rPr>
                        <w:rStyle w:val="Numrodepage"/>
                        <w:noProof/>
                      </w:rPr>
                      <w:t>1</w:t>
                    </w:r>
                    <w:r>
                      <w:rPr>
                        <w:rStyle w:val="Numrodepage"/>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10D" w:rsidRDefault="004F510D">
      <w:pPr>
        <w:rPr>
          <w:rFonts w:hint="eastAsia"/>
        </w:rPr>
      </w:pPr>
      <w:r>
        <w:separator/>
      </w:r>
    </w:p>
  </w:footnote>
  <w:footnote w:type="continuationSeparator" w:id="0">
    <w:p w:rsidR="004F510D" w:rsidRDefault="004F510D">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C61"/>
    <w:rsid w:val="003B7253"/>
    <w:rsid w:val="004F510D"/>
    <w:rsid w:val="005453AB"/>
    <w:rsid w:val="006C1D96"/>
    <w:rsid w:val="009718A2"/>
    <w:rsid w:val="00C40C61"/>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A340B0-2958-4CC9-AC2B-096BA72B2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36C"/>
    <w:pPr>
      <w:suppressAutoHyphens/>
    </w:pPr>
    <w:rPr>
      <w:rFonts w:ascii="Liberation Serif" w:eastAsia="NSimSun" w:hAnsi="Liberation Serif" w:cs="Arial"/>
      <w:kern w:val="2"/>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ieddepageCar">
    <w:name w:val="Pied de page Car"/>
    <w:basedOn w:val="Policepardfaut"/>
    <w:link w:val="Pieddepage"/>
    <w:uiPriority w:val="99"/>
    <w:qFormat/>
    <w:rsid w:val="00B8236C"/>
    <w:rPr>
      <w:rFonts w:ascii="Liberation Serif" w:eastAsia="NSimSun" w:hAnsi="Liberation Serif" w:cs="Mangal"/>
      <w:kern w:val="2"/>
      <w:sz w:val="24"/>
      <w:szCs w:val="21"/>
      <w:lang w:eastAsia="zh-CN" w:bidi="hi-IN"/>
    </w:rPr>
  </w:style>
  <w:style w:type="character" w:styleId="Numrodepage">
    <w:name w:val="page number"/>
    <w:uiPriority w:val="99"/>
    <w:semiHidden/>
    <w:unhideWhenUsed/>
    <w:qFormat/>
    <w:rsid w:val="00B8236C"/>
  </w:style>
  <w:style w:type="character" w:customStyle="1" w:styleId="LienInternet">
    <w:name w:val="Lien Internet"/>
    <w:basedOn w:val="Policepardfaut"/>
    <w:uiPriority w:val="99"/>
    <w:unhideWhenUsed/>
    <w:rsid w:val="001158DE"/>
    <w:rPr>
      <w:color w:val="0000FF" w:themeColor="hyperlink"/>
      <w:u w:val="single"/>
    </w:rPr>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En-tteetpieddepage">
    <w:name w:val="En-tête et pied de page"/>
    <w:basedOn w:val="Normal"/>
    <w:qFormat/>
  </w:style>
  <w:style w:type="paragraph" w:styleId="Pieddepage">
    <w:name w:val="footer"/>
    <w:basedOn w:val="Normal"/>
    <w:link w:val="PieddepageCar"/>
    <w:uiPriority w:val="99"/>
    <w:unhideWhenUsed/>
    <w:rsid w:val="00B8236C"/>
    <w:pPr>
      <w:tabs>
        <w:tab w:val="center" w:pos="4536"/>
        <w:tab w:val="right" w:pos="9072"/>
      </w:tabs>
    </w:pPr>
    <w:rPr>
      <w:rFonts w:cs="Mangal"/>
      <w:szCs w:val="21"/>
    </w:rPr>
  </w:style>
  <w:style w:type="paragraph" w:styleId="NormalWeb">
    <w:name w:val="Normal (Web)"/>
    <w:basedOn w:val="Normal"/>
    <w:uiPriority w:val="99"/>
    <w:semiHidden/>
    <w:unhideWhenUsed/>
    <w:qFormat/>
    <w:rsid w:val="001158DE"/>
    <w:pPr>
      <w:suppressAutoHyphens w:val="0"/>
      <w:spacing w:beforeAutospacing="1" w:afterAutospacing="1"/>
    </w:pPr>
    <w:rPr>
      <w:rFonts w:ascii="Times New Roman" w:eastAsiaTheme="minorHAnsi" w:hAnsi="Times New Roman" w:cs="Times New Roman"/>
      <w:color w:val="000000"/>
      <w:kern w:val="0"/>
      <w:lang w:eastAsia="fr-FR" w:bidi="ar-SA"/>
    </w:rPr>
  </w:style>
  <w:style w:type="paragraph" w:customStyle="1" w:styleId="Contenudecadre">
    <w:name w:val="Contenu de cadre"/>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2341</Characters>
  <Application>Microsoft Office Word</Application>
  <DocSecurity>4</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Université Paris 1 Panthéon Sorbonne</Company>
  <LinksUpToDate>false</LinksUpToDate>
  <CharactersWithSpaces>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Laetitia Driguez</dc:creator>
  <dc:description/>
  <cp:lastModifiedBy>Djamila DRIDER</cp:lastModifiedBy>
  <cp:revision>2</cp:revision>
  <dcterms:created xsi:type="dcterms:W3CDTF">2021-01-07T15:50:00Z</dcterms:created>
  <dcterms:modified xsi:type="dcterms:W3CDTF">2021-01-07T15:50:00Z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Université Paris 1 Panthéon Sorbonne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